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Priloga 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4"/>
                <w:b w:val="true"/>
              </w:rPr>
              <w:t xml:space="preserve">ODOBRENE AKTIVNOSTI NA VOJAŠKEM VADIŠČU IN STRELIŠČU POČEK ZA OBDOBJE OD 01. 01. 2025 DO 31. 01. 2025.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80"/>
              <w:gridCol w:w="1780"/>
              <w:gridCol w:w="1780"/>
              <w:gridCol w:w="1760"/>
              <w:gridCol w:w="1740"/>
              <w:gridCol w:w="1720"/>
              <w:gridCol w:w="1680"/>
              <w:gridCol w:w="1680"/>
              <w:gridCol w:w="1680"/>
            </w:tblGrid>
            <w:tr>
              <w:trPr>
                <w:trHeight w:hRule="exact" w:val="1600"/>
              </w:trPr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1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Lokacija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1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Datum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1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Čas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1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Aktivnost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1560"/>
                    </w:trPr>
                    <w:tc>
                      <w:tcPr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Povečana dinamika dogajanja na lokalnih cestah na območju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1560"/>
                    </w:trPr>
                    <w:tc>
                      <w:tcPr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Zapore zračnega prostora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1560"/>
                    </w:trPr>
                    <w:tc>
                      <w:tcPr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Območja zapiranja varnostnih con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1560"/>
                    </w:trPr>
                    <w:tc>
                      <w:tcPr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Povečan hrup zaradi naleta letal, streljanja z večjimi kalibri, eksplozij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77B4F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1560"/>
                    </w:trPr>
                    <w:tc>
                      <w:tcPr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Civilna aktivnost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03. 01. 2025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08:00 - 16:59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07. 01. 2025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08:00 - 16:59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14. 01. 2025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06:00 - 23:59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15. 01. 2025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15. 01. 2025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15. 01. 2025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16. 01. 2025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16. 01. 2025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16. 01. 2025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80"/>
              <w:gridCol w:w="1780"/>
              <w:gridCol w:w="1780"/>
              <w:gridCol w:w="1760"/>
              <w:gridCol w:w="1740"/>
              <w:gridCol w:w="1720"/>
              <w:gridCol w:w="1680"/>
              <w:gridCol w:w="1680"/>
              <w:gridCol w:w="1680"/>
            </w:tblGrid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16. 01. 2025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00:00 - 14:59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08:00 - 16:59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17. 01. 2025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21. 01. 2025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06:00 - 23:59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22. 01. 2025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22. 01. 2025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08:00 - 11:59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22. 01. 2025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08:00 - 16:59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23. 01. 2025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23. 01. 2025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12:00 - 17:59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24. 01. 2025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00:00 - 14:59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24. 01. 2025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07:00 - 15:59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08:00 - 22:59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80"/>
              <w:gridCol w:w="1780"/>
              <w:gridCol w:w="1780"/>
              <w:gridCol w:w="1760"/>
              <w:gridCol w:w="1740"/>
              <w:gridCol w:w="1720"/>
              <w:gridCol w:w="1680"/>
              <w:gridCol w:w="1680"/>
              <w:gridCol w:w="1680"/>
            </w:tblGrid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27. 01. 2025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10:00 - 17:59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28. 01. 2025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08:00 - 22:59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28. 01. 2025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09:00 - 21:59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28. 01. 2025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28. 01. 2025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22:00 - 23:59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29. 01. 2025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00:00 - 05:59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29. 01. 2025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06:00 - 21:59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29. 01. 2025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08:00 - 21:59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29. 01. 2025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09:00 - 15:59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29. 01. 2025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22:00 - 23:59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30. 01. 2025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00:00 - 05:59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30. 01. 2025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06:00 - 21:59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30. 01. 2025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15:00 - 20:59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31. 01. 2025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09:00 - 14:59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brez bojnega streljanja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80"/>
              <w:gridCol w:w="1780"/>
              <w:gridCol w:w="1780"/>
              <w:gridCol w:w="1760"/>
              <w:gridCol w:w="1740"/>
              <w:gridCol w:w="1720"/>
              <w:gridCol w:w="1680"/>
              <w:gridCol w:w="1680"/>
              <w:gridCol w:w="1680"/>
            </w:tblGrid>
            <w:tr>
              <w:trPr>
                <w:trHeight w:hRule="exact" w:val="8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Poček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Arial" w:hAnsi="Arial" w:eastAsia="Arial" w:cs="Arial"/>
                            <w:color w:val="000000"/>
                            <w:sz w:val="20"/>
                          </w:rPr>
                          <w:t xml:space="preserve">31. 01. 2025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80"/>
                    <w:gridCol w:w="17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09:00 - 12:59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60"/>
                    <w:gridCol w:w="1760"/>
                  </w:tblGrid>
                  <w:tr>
                    <w:trPr>
                      <w:trHeight w:hRule="exact" w:val="7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Usposabljanje enot z bojnim streljanjem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40"/>
                    <w:gridCol w:w="174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720"/>
                    <w:gridCol w:w="172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80"/>
                    <w:gridCol w:w="1680"/>
                  </w:tblGrid>
                  <w:tr>
                    <w:trPr>
                      <w:trHeight w:hRule="exact" w:val="580"/>
                    </w:trPr>
                    <w:tc>
                      <w:tcPr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NE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1000" w:right="600" w:bottom="40" w:left="6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6.20.6-5c96b6aa8a39ac1dc6b6bea4b81168e16dd39231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